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D6E76" w14:textId="2CF02E81" w:rsidR="00377387" w:rsidRDefault="00A026CB" w:rsidP="00F06A40">
      <w:pPr>
        <w:ind w:left="-8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ABF440" wp14:editId="73989916">
                <wp:simplePos x="0" y="0"/>
                <wp:positionH relativeFrom="margin">
                  <wp:posOffset>-561975</wp:posOffset>
                </wp:positionH>
                <wp:positionV relativeFrom="paragraph">
                  <wp:posOffset>685800</wp:posOffset>
                </wp:positionV>
                <wp:extent cx="7181850" cy="4343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C21C3" w14:textId="3D7E7473" w:rsidR="0002538E" w:rsidRDefault="0002538E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</w:pPr>
                            <w:r w:rsidRPr="00EF472E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Add audio</w:t>
                            </w:r>
                            <w:r w:rsidR="00EF472E" w:rsidRPr="00EF472E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EF472E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video recordings sharing explanations you typically add in class.</w:t>
                            </w:r>
                          </w:p>
                          <w:p w14:paraId="1A6847BB" w14:textId="77777777" w:rsidR="00A026CB" w:rsidRPr="00C62F63" w:rsidRDefault="00A026CB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sz w:val="24"/>
                                <w:szCs w:val="24"/>
                              </w:rPr>
                            </w:pP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Split your PPT presentations into smaller, more manageable chunks.</w:t>
                            </w:r>
                          </w:p>
                          <w:p w14:paraId="1F7D4E18" w14:textId="76E529C9" w:rsidR="00A026CB" w:rsidRPr="00A026CB" w:rsidRDefault="00A026CB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sz w:val="24"/>
                                <w:szCs w:val="24"/>
                              </w:rPr>
                            </w:pP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Create a Q&amp;A forum to provide clarity to all students.</w:t>
                            </w:r>
                          </w:p>
                          <w:p w14:paraId="5080F071" w14:textId="7D94F298" w:rsidR="00A026CB" w:rsidRPr="00C62F63" w:rsidRDefault="00A026CB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sz w:val="24"/>
                                <w:szCs w:val="24"/>
                              </w:rPr>
                            </w:pP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Provide ample practice opportunities with formative feedback for notoriously challenging concepts</w:t>
                            </w:r>
                          </w:p>
                          <w:p w14:paraId="7F405AA4" w14:textId="483CB4F4" w:rsidR="00A026CB" w:rsidRPr="00A026CB" w:rsidRDefault="00A026CB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sz w:val="24"/>
                                <w:szCs w:val="24"/>
                              </w:rPr>
                            </w:pP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Provide </w:t>
                            </w:r>
                            <w:r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step-by-step</w:t>
                            </w: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 examples for students</w:t>
                            </w:r>
                            <w:r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’</w:t>
                            </w: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reference</w:t>
                            </w: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 during difficult problems.</w:t>
                            </w:r>
                          </w:p>
                          <w:p w14:paraId="28BD7AF1" w14:textId="77777777" w:rsidR="00A026CB" w:rsidRPr="00C62F63" w:rsidRDefault="00A026CB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sz w:val="24"/>
                                <w:szCs w:val="24"/>
                              </w:rPr>
                            </w:pP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Create check-in points to support student progress.</w:t>
                            </w:r>
                          </w:p>
                          <w:p w14:paraId="5F7B9816" w14:textId="77777777" w:rsidR="00A026CB" w:rsidRPr="00C62F63" w:rsidRDefault="00A026CB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sz w:val="24"/>
                                <w:szCs w:val="24"/>
                              </w:rPr>
                            </w:pP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Conduct live sessions for participation and building</w:t>
                            </w:r>
                            <w:r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 connection</w:t>
                            </w: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180BDA2" w14:textId="5FEA3338" w:rsidR="00A026CB" w:rsidRPr="00A026CB" w:rsidRDefault="00A026CB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sz w:val="24"/>
                                <w:szCs w:val="24"/>
                              </w:rPr>
                            </w:pP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Add focused partner</w:t>
                            </w:r>
                            <w:r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 and/or </w:t>
                            </w: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group work to foster student connection.</w:t>
                            </w:r>
                          </w:p>
                          <w:p w14:paraId="250E302D" w14:textId="77777777" w:rsidR="00A026CB" w:rsidRPr="00C62F63" w:rsidRDefault="00A026CB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sz w:val="24"/>
                                <w:szCs w:val="24"/>
                              </w:rPr>
                            </w:pP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Encourage students to </w:t>
                            </w:r>
                            <w:r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question</w:t>
                            </w: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respond to</w:t>
                            </w: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, and build </w:t>
                            </w:r>
                            <w:r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up</w:t>
                            </w: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 xml:space="preserve">on each other’s ideas </w:t>
                            </w:r>
                            <w:r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with</w:t>
                            </w:r>
                            <w:r w:rsidRPr="00C62F63">
                              <w:rPr>
                                <w:rFonts w:ascii="Gill Sans MT" w:eastAsia="Times New Roman" w:hAnsi="Gill Sans MT" w:cs="Segoe UI"/>
                                <w:sz w:val="24"/>
                                <w:szCs w:val="24"/>
                              </w:rPr>
                              <w:t>in discussion forums or other collaborative spaces.</w:t>
                            </w:r>
                          </w:p>
                          <w:p w14:paraId="022AD194" w14:textId="77777777" w:rsidR="00A026CB" w:rsidRPr="00C62F63" w:rsidRDefault="00A026CB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rFonts w:ascii="Gill Sans MT" w:eastAsia="Times New Roman" w:hAnsi="Gill Sans MT" w:cs="Segoe U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2F63">
                              <w:rPr>
                                <w:rFonts w:ascii="Gill Sans MT" w:eastAsia="Times New Roman" w:hAnsi="Gill Sans MT" w:cs="Segoe UI"/>
                                <w:color w:val="000000" w:themeColor="text1"/>
                                <w:sz w:val="24"/>
                                <w:szCs w:val="24"/>
                              </w:rPr>
                              <w:t>Provide office hours for both groups and individuals, promote communication to help avoid some of these possible pitfalls</w:t>
                            </w:r>
                            <w:r w:rsidRPr="00C62F63">
                              <w:rPr>
                                <w:rFonts w:ascii="Gill Sans MT" w:eastAsia="Times New Roman" w:hAnsi="Gill Sans MT" w:cs="Segoe UI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43AA49" w14:textId="7849DCF1" w:rsidR="0002538E" w:rsidRPr="00A026CB" w:rsidRDefault="00A026CB" w:rsidP="00A026CB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60" w:after="2000" w:line="360" w:lineRule="auto"/>
                              <w:ind w:left="634"/>
                              <w:rPr>
                                <w:rFonts w:ascii="Gill Sans MT" w:eastAsia="Times New Roman" w:hAnsi="Gill Sans MT" w:cs="Segoe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62F63">
                              <w:rPr>
                                <w:rFonts w:ascii="Gill Sans MT" w:eastAsia="Times New Roman" w:hAnsi="Gill Sans MT" w:cs="Segoe UI"/>
                                <w:color w:val="000000" w:themeColor="text1"/>
                                <w:sz w:val="24"/>
                                <w:szCs w:val="24"/>
                              </w:rPr>
                              <w:t>Talk to each other! Your colleagues can provide additional strategies and real-life scenarios to aid in your success of online teaching.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BF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25pt;margin-top:54pt;width:565.5pt;height:3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" stroked="f">
                <v:textbox>
                  <w:txbxContent>
                    <w:p w14:paraId="7E7C21C3" w14:textId="3D7E7473" w:rsidR="0002538E" w:rsidRDefault="0002538E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</w:pPr>
                      <w:r w:rsidRPr="00EF472E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Add audio</w:t>
                      </w:r>
                      <w:r w:rsidR="00EF472E" w:rsidRPr="00EF472E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 or </w:t>
                      </w:r>
                      <w:r w:rsidRPr="00EF472E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video recordings sharing explanations you typically add in class.</w:t>
                      </w:r>
                    </w:p>
                    <w:p w14:paraId="1A6847BB" w14:textId="77777777" w:rsidR="00A026CB" w:rsidRPr="00C62F63" w:rsidRDefault="00A026CB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sz w:val="24"/>
                          <w:szCs w:val="24"/>
                        </w:rPr>
                      </w:pP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Split your PPT presentations into smaller, more manageable chunks.</w:t>
                      </w:r>
                    </w:p>
                    <w:p w14:paraId="1F7D4E18" w14:textId="76E529C9" w:rsidR="00A026CB" w:rsidRPr="00A026CB" w:rsidRDefault="00A026CB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sz w:val="24"/>
                          <w:szCs w:val="24"/>
                        </w:rPr>
                      </w:pP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Create a Q&amp;A forum to provide clarity to all students.</w:t>
                      </w:r>
                    </w:p>
                    <w:p w14:paraId="5080F071" w14:textId="7D94F298" w:rsidR="00A026CB" w:rsidRPr="00C62F63" w:rsidRDefault="00A026CB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sz w:val="24"/>
                          <w:szCs w:val="24"/>
                        </w:rPr>
                      </w:pP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Provide ample practice opportunities with formative feedback for notoriously challenging concepts</w:t>
                      </w:r>
                    </w:p>
                    <w:p w14:paraId="7F405AA4" w14:textId="483CB4F4" w:rsidR="00A026CB" w:rsidRPr="00A026CB" w:rsidRDefault="00A026CB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sz w:val="24"/>
                          <w:szCs w:val="24"/>
                        </w:rPr>
                      </w:pP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Provide </w:t>
                      </w:r>
                      <w:r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step-by-step</w:t>
                      </w: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 examples for students</w:t>
                      </w:r>
                      <w:r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’</w:t>
                      </w: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reference</w:t>
                      </w: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 during difficult problems.</w:t>
                      </w:r>
                    </w:p>
                    <w:p w14:paraId="28BD7AF1" w14:textId="77777777" w:rsidR="00A026CB" w:rsidRPr="00C62F63" w:rsidRDefault="00A026CB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sz w:val="24"/>
                          <w:szCs w:val="24"/>
                        </w:rPr>
                      </w:pP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Create check-in points to support student progress.</w:t>
                      </w:r>
                    </w:p>
                    <w:p w14:paraId="5F7B9816" w14:textId="77777777" w:rsidR="00A026CB" w:rsidRPr="00C62F63" w:rsidRDefault="00A026CB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sz w:val="24"/>
                          <w:szCs w:val="24"/>
                        </w:rPr>
                      </w:pP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Conduct live sessions for participation and building</w:t>
                      </w:r>
                      <w:r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 connection</w:t>
                      </w: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.</w:t>
                      </w:r>
                    </w:p>
                    <w:p w14:paraId="0180BDA2" w14:textId="5FEA3338" w:rsidR="00A026CB" w:rsidRPr="00A026CB" w:rsidRDefault="00A026CB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sz w:val="24"/>
                          <w:szCs w:val="24"/>
                        </w:rPr>
                      </w:pP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Add focused partner</w:t>
                      </w:r>
                      <w:r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 and/or </w:t>
                      </w: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group work to foster student connection.</w:t>
                      </w:r>
                    </w:p>
                    <w:p w14:paraId="250E302D" w14:textId="77777777" w:rsidR="00A026CB" w:rsidRPr="00C62F63" w:rsidRDefault="00A026CB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sz w:val="24"/>
                          <w:szCs w:val="24"/>
                        </w:rPr>
                      </w:pP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Encourage students to </w:t>
                      </w:r>
                      <w:r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question</w:t>
                      </w: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respond to</w:t>
                      </w: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, and build </w:t>
                      </w:r>
                      <w:r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up</w:t>
                      </w: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 xml:space="preserve">on each other’s ideas </w:t>
                      </w:r>
                      <w:r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with</w:t>
                      </w:r>
                      <w:r w:rsidRPr="00C62F63">
                        <w:rPr>
                          <w:rFonts w:ascii="Gill Sans MT" w:eastAsia="Times New Roman" w:hAnsi="Gill Sans MT" w:cs="Segoe UI"/>
                          <w:sz w:val="24"/>
                          <w:szCs w:val="24"/>
                        </w:rPr>
                        <w:t>in discussion forums or other collaborative spaces.</w:t>
                      </w:r>
                    </w:p>
                    <w:p w14:paraId="022AD194" w14:textId="77777777" w:rsidR="00A026CB" w:rsidRPr="00C62F63" w:rsidRDefault="00A026CB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rFonts w:ascii="Gill Sans MT" w:eastAsia="Times New Roman" w:hAnsi="Gill Sans MT" w:cs="Segoe U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 w:rsidRPr="00C62F63">
                        <w:rPr>
                          <w:rFonts w:ascii="Gill Sans MT" w:eastAsia="Times New Roman" w:hAnsi="Gill Sans MT" w:cs="Segoe UI"/>
                          <w:color w:val="000000" w:themeColor="text1"/>
                          <w:sz w:val="24"/>
                          <w:szCs w:val="24"/>
                        </w:rPr>
                        <w:t>Provide office hours for both groups and individuals, promote communication to help avoid some of these possible pitfalls</w:t>
                      </w:r>
                      <w:r w:rsidRPr="00C62F63">
                        <w:rPr>
                          <w:rFonts w:ascii="Gill Sans MT" w:eastAsia="Times New Roman" w:hAnsi="Gill Sans MT" w:cs="Segoe UI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14:paraId="0C43AA49" w14:textId="7849DCF1" w:rsidR="0002538E" w:rsidRPr="00A026CB" w:rsidRDefault="00A026CB" w:rsidP="00A026CB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60" w:after="2000" w:line="360" w:lineRule="auto"/>
                        <w:ind w:left="634"/>
                        <w:rPr>
                          <w:rFonts w:ascii="Gill Sans MT" w:eastAsia="Times New Roman" w:hAnsi="Gill Sans MT" w:cs="Segoe UI"/>
                          <w:color w:val="000000" w:themeColor="text1"/>
                          <w:sz w:val="24"/>
                          <w:szCs w:val="24"/>
                        </w:rPr>
                      </w:pPr>
                      <w:r w:rsidRPr="00C62F63">
                        <w:rPr>
                          <w:rFonts w:ascii="Gill Sans MT" w:eastAsia="Times New Roman" w:hAnsi="Gill Sans MT" w:cs="Segoe UI"/>
                          <w:color w:val="000000" w:themeColor="text1"/>
                          <w:sz w:val="24"/>
                          <w:szCs w:val="24"/>
                        </w:rPr>
                        <w:t>Talk to each other! Your colleagues can provide additional strategies and real-life scenarios to aid in your success of online teaching.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118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4D30348" wp14:editId="6B21F7F3">
                <wp:simplePos x="0" y="0"/>
                <wp:positionH relativeFrom="page">
                  <wp:align>right</wp:align>
                </wp:positionH>
                <wp:positionV relativeFrom="paragraph">
                  <wp:posOffset>276225</wp:posOffset>
                </wp:positionV>
                <wp:extent cx="6986905" cy="1404620"/>
                <wp:effectExtent l="0" t="0" r="4445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69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A5975" w14:textId="527EE6CC" w:rsidR="00C62F63" w:rsidRPr="00F06A40" w:rsidRDefault="00C62F63" w:rsidP="006F0C7F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Style w:val="normaltextrun"/>
                                <w:rFonts w:ascii="Gill Sans MT" w:hAnsi="Gill Sans MT"/>
                                <w:b/>
                                <w:bCs/>
                                <w:color w:val="B32317"/>
                                <w:sz w:val="28"/>
                                <w:szCs w:val="28"/>
                                <w:shd w:val="clear" w:color="auto" w:fill="FFFFFF"/>
                              </w:rPr>
                              <w:t>Tips for Avoiding Pitfalls in Online Teaching</w:t>
                            </w:r>
                            <w:r>
                              <w:rPr>
                                <w:rStyle w:val="eop"/>
                                <w:rFonts w:ascii="Gill Sans MT" w:hAnsi="Gill Sans MT"/>
                                <w:b/>
                                <w:bCs/>
                                <w:color w:val="B32317"/>
                                <w:sz w:val="28"/>
                                <w:szCs w:val="28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D30348" id="_x0000_s1027" type="#_x0000_t202" style="position:absolute;left:0;text-align:left;margin-left:498.95pt;margin-top:21.75pt;width:550.15pt;height:110.6pt;z-index:25168486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" stroked="f">
                <v:textbox style="mso-fit-shape-to-text:t">
                  <w:txbxContent>
                    <w:p w14:paraId="2B4A5975" w14:textId="527EE6CC" w:rsidR="00C62F63" w:rsidRPr="00F06A40" w:rsidRDefault="00C62F63" w:rsidP="006F0C7F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Style w:val="normaltextrun"/>
                          <w:rFonts w:ascii="Gill Sans MT" w:hAnsi="Gill Sans MT"/>
                          <w:b/>
                          <w:bCs/>
                          <w:color w:val="B32317"/>
                          <w:sz w:val="28"/>
                          <w:szCs w:val="28"/>
                          <w:shd w:val="clear" w:color="auto" w:fill="FFFFFF"/>
                        </w:rPr>
                        <w:t>Tips for Avoiding Pitfalls in Online Teaching</w:t>
                      </w:r>
                      <w:r>
                        <w:rPr>
                          <w:rStyle w:val="eop"/>
                          <w:rFonts w:ascii="Gill Sans MT" w:hAnsi="Gill Sans MT"/>
                          <w:b/>
                          <w:bCs/>
                          <w:color w:val="B32317"/>
                          <w:sz w:val="28"/>
                          <w:szCs w:val="28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62F63">
        <w:rPr>
          <w:noProof/>
        </w:rPr>
        <w:drawing>
          <wp:anchor distT="0" distB="0" distL="114300" distR="114300" simplePos="0" relativeHeight="251658240" behindDoc="0" locked="0" layoutInCell="1" allowOverlap="1" wp14:anchorId="755EB67F" wp14:editId="4730D9AE">
            <wp:simplePos x="0" y="0"/>
            <wp:positionH relativeFrom="margin">
              <wp:align>center</wp:align>
            </wp:positionH>
            <wp:positionV relativeFrom="paragraph">
              <wp:posOffset>4970145</wp:posOffset>
            </wp:positionV>
            <wp:extent cx="5012690" cy="3234520"/>
            <wp:effectExtent l="0" t="0" r="0" b="444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lbox (002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15" b="12052"/>
                    <a:stretch/>
                  </pic:blipFill>
                  <pic:spPr bwMode="auto">
                    <a:xfrm>
                      <a:off x="0" y="0"/>
                      <a:ext cx="5012690" cy="3234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3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DFAE" w14:textId="77777777" w:rsidR="004A2583" w:rsidRDefault="004A2583" w:rsidP="00541187">
      <w:pPr>
        <w:spacing w:after="0" w:line="240" w:lineRule="auto"/>
      </w:pPr>
      <w:r>
        <w:separator/>
      </w:r>
    </w:p>
  </w:endnote>
  <w:endnote w:type="continuationSeparator" w:id="0">
    <w:p w14:paraId="482DE2B1" w14:textId="77777777" w:rsidR="004A2583" w:rsidRDefault="004A2583" w:rsidP="0054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0A101" w14:textId="77777777" w:rsidR="002C3BB2" w:rsidRDefault="002C3B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9AC5" w14:textId="23123279" w:rsidR="002C3BB2" w:rsidRDefault="002C3BB2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E65B288" wp14:editId="4FD81202">
          <wp:simplePos x="0" y="0"/>
          <wp:positionH relativeFrom="column">
            <wp:posOffset>2838450</wp:posOffset>
          </wp:positionH>
          <wp:positionV relativeFrom="paragraph">
            <wp:posOffset>227965</wp:posOffset>
          </wp:positionV>
          <wp:extent cx="3841750" cy="279400"/>
          <wp:effectExtent l="0" t="0" r="0" b="0"/>
          <wp:wrapNone/>
          <wp:docPr id="6" name="Picture 6" descr="C:\Users\Faye.Tabor\AppData\Local\Microsoft\Windows\INetCache\Content.MSO\2533483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Faye.Tabor\AppData\Local\Microsoft\Windows\INetCache\Content.MSO\25334838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17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20E9A4D8" wp14:editId="4CF02F24">
          <wp:simplePos x="0" y="0"/>
          <wp:positionH relativeFrom="column">
            <wp:posOffset>-209550</wp:posOffset>
          </wp:positionH>
          <wp:positionV relativeFrom="paragraph">
            <wp:posOffset>12700</wp:posOffset>
          </wp:positionV>
          <wp:extent cx="1219200" cy="446049"/>
          <wp:effectExtent l="0" t="0" r="0" b="0"/>
          <wp:wrapNone/>
          <wp:docPr id="7" name="Picture 7" descr="C:\Users\Faye.Tabor\AppData\Local\Microsoft\Windows\INetCache\Content.MSO\45F7511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Faye.Tabor\AppData\Local\Microsoft\Windows\INetCache\Content.MSO\45F7511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4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69B61" w14:textId="77777777" w:rsidR="002C3BB2" w:rsidRDefault="002C3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08C1C" w14:textId="77777777" w:rsidR="004A2583" w:rsidRDefault="004A2583" w:rsidP="00541187">
      <w:pPr>
        <w:spacing w:after="0" w:line="240" w:lineRule="auto"/>
      </w:pPr>
      <w:r>
        <w:separator/>
      </w:r>
    </w:p>
  </w:footnote>
  <w:footnote w:type="continuationSeparator" w:id="0">
    <w:p w14:paraId="3DC3DE9C" w14:textId="77777777" w:rsidR="004A2583" w:rsidRDefault="004A2583" w:rsidP="0054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DF671" w14:textId="77777777" w:rsidR="002C3BB2" w:rsidRDefault="002C3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85BF" w14:textId="0C073824" w:rsidR="00541187" w:rsidRDefault="002C3BB2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5837D23" wp14:editId="63229B18">
          <wp:simplePos x="0" y="0"/>
          <wp:positionH relativeFrom="column">
            <wp:posOffset>4603750</wp:posOffset>
          </wp:positionH>
          <wp:positionV relativeFrom="paragraph">
            <wp:posOffset>6350</wp:posOffset>
          </wp:positionV>
          <wp:extent cx="2162024" cy="401320"/>
          <wp:effectExtent l="0" t="0" r="0" b="0"/>
          <wp:wrapNone/>
          <wp:docPr id="5" name="Picture 5" descr="C:\Users\Faye.Tabor\AppData\Local\Microsoft\Windows\INetCache\Content.MSO\DDB9B78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ye.Tabor\AppData\Local\Microsoft\Windows\INetCache\Content.MSO\DDB9B78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024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A97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050141F" wp14:editId="4899092F">
              <wp:simplePos x="0" y="0"/>
              <wp:positionH relativeFrom="margin">
                <wp:posOffset>-812800</wp:posOffset>
              </wp:positionH>
              <wp:positionV relativeFrom="paragraph">
                <wp:posOffset>-273050</wp:posOffset>
              </wp:positionV>
              <wp:extent cx="5295900" cy="7048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59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7C615A" w14:textId="20C577E7" w:rsidR="00541187" w:rsidRPr="002C3BB2" w:rsidRDefault="002C3BB2" w:rsidP="00541187">
                          <w:pPr>
                            <w:pStyle w:val="Heading1"/>
                            <w:rPr>
                              <w:rFonts w:cstheme="minorHAnsi"/>
                            </w:rPr>
                          </w:pPr>
                          <w:r w:rsidRPr="002C3BB2">
                            <w:rPr>
                              <w:rFonts w:cstheme="minorHAnsi"/>
                            </w:rPr>
                            <w:t>Avoiding Pitfalls in Online Teaching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5014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4pt;margin-top:-21.5pt;width:417pt;height: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" filled="f" stroked="f">
              <v:textbox>
                <w:txbxContent>
                  <w:p w14:paraId="4C7C615A" w14:textId="20C577E7" w:rsidR="00541187" w:rsidRPr="002C3BB2" w:rsidRDefault="002C3BB2" w:rsidP="00541187">
                    <w:pPr>
                      <w:pStyle w:val="Heading1"/>
                      <w:rPr>
                        <w:rFonts w:cstheme="minorHAnsi"/>
                      </w:rPr>
                    </w:pPr>
                    <w:r w:rsidRPr="002C3BB2">
                      <w:rPr>
                        <w:rFonts w:cstheme="minorHAnsi"/>
                      </w:rPr>
                      <w:t>Avoiding Pitfalls in Online Teaching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152A97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356C9A2" wp14:editId="1C3D0640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2875" cy="914400"/>
              <wp:effectExtent l="0" t="0" r="9525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14400"/>
                      </a:xfrm>
                      <a:prstGeom prst="rect">
                        <a:avLst/>
                      </a:prstGeom>
                      <a:solidFill>
                        <a:srgbClr val="7A1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C1D9D" id="Rectangle 18" o:spid="_x0000_s1026" style="position:absolute;margin-left:560.05pt;margin-top:-36pt;width:611.25pt;height:1in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" fillcolor="#7a1600" stroked="f" strokeweight="1pt">
              <w10:wrap anchorx="page"/>
            </v:rect>
          </w:pict>
        </mc:Fallback>
      </mc:AlternateContent>
    </w:r>
  </w:p>
  <w:p w14:paraId="74F8C3F9" w14:textId="73EBD61B" w:rsidR="00541187" w:rsidRDefault="002C3BB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9504" behindDoc="0" locked="0" layoutInCell="1" allowOverlap="1" wp14:anchorId="6EDF3B17" wp14:editId="17394952">
          <wp:simplePos x="0" y="0"/>
          <wp:positionH relativeFrom="column">
            <wp:posOffset>-946150</wp:posOffset>
          </wp:positionH>
          <wp:positionV relativeFrom="paragraph">
            <wp:posOffset>286013</wp:posOffset>
          </wp:positionV>
          <wp:extent cx="8825865" cy="57518"/>
          <wp:effectExtent l="0" t="0" r="0" b="0"/>
          <wp:wrapNone/>
          <wp:docPr id="3" name="Picture 3" descr="C:\Users\Faye.Tabor\AppData\Local\Microsoft\Windows\INetCache\Content.MSO\3FD40BE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aye.Tabor\AppData\Local\Microsoft\Windows\INetCache\Content.MSO\3FD40BEE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4354" cy="109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EC70" w14:textId="77777777" w:rsidR="002C3BB2" w:rsidRDefault="002C3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4BF3"/>
    <w:multiLevelType w:val="hybridMultilevel"/>
    <w:tmpl w:val="FEE8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108E1"/>
    <w:multiLevelType w:val="hybridMultilevel"/>
    <w:tmpl w:val="96B6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A1764"/>
    <w:multiLevelType w:val="hybridMultilevel"/>
    <w:tmpl w:val="FF5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B45F9"/>
    <w:multiLevelType w:val="hybridMultilevel"/>
    <w:tmpl w:val="67D0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451C"/>
    <w:multiLevelType w:val="hybridMultilevel"/>
    <w:tmpl w:val="E5FCAE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550A1D90"/>
    <w:multiLevelType w:val="hybridMultilevel"/>
    <w:tmpl w:val="B4FCA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743FC"/>
    <w:multiLevelType w:val="hybridMultilevel"/>
    <w:tmpl w:val="948E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72115"/>
    <w:multiLevelType w:val="hybridMultilevel"/>
    <w:tmpl w:val="A2CE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C31FB"/>
    <w:multiLevelType w:val="hybridMultilevel"/>
    <w:tmpl w:val="378C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7F0A"/>
    <w:multiLevelType w:val="hybridMultilevel"/>
    <w:tmpl w:val="AAA2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377FA"/>
    <w:multiLevelType w:val="hybridMultilevel"/>
    <w:tmpl w:val="09EC2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3738"/>
    <w:multiLevelType w:val="hybridMultilevel"/>
    <w:tmpl w:val="420A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E"/>
    <w:rsid w:val="0002538E"/>
    <w:rsid w:val="0021561B"/>
    <w:rsid w:val="002C3BB2"/>
    <w:rsid w:val="002F0734"/>
    <w:rsid w:val="00377387"/>
    <w:rsid w:val="003D40C7"/>
    <w:rsid w:val="004A2583"/>
    <w:rsid w:val="00541187"/>
    <w:rsid w:val="00555093"/>
    <w:rsid w:val="006F0C7F"/>
    <w:rsid w:val="008C65E9"/>
    <w:rsid w:val="00971011"/>
    <w:rsid w:val="00A026CB"/>
    <w:rsid w:val="00A07F15"/>
    <w:rsid w:val="00BD07B0"/>
    <w:rsid w:val="00C62F63"/>
    <w:rsid w:val="00D037CC"/>
    <w:rsid w:val="00EF472E"/>
    <w:rsid w:val="00F06A40"/>
    <w:rsid w:val="00F22607"/>
    <w:rsid w:val="00F6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B33BF"/>
  <w15:chartTrackingRefBased/>
  <w15:docId w15:val="{7CC4A126-CB42-4F99-BBA3-5B12AA6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07B0"/>
  </w:style>
  <w:style w:type="paragraph" w:styleId="Heading1">
    <w:name w:val="heading 1"/>
    <w:basedOn w:val="Normal"/>
    <w:next w:val="Normal"/>
    <w:link w:val="Heading1Char"/>
    <w:uiPriority w:val="9"/>
    <w:qFormat/>
    <w:rsid w:val="00541187"/>
    <w:pPr>
      <w:spacing w:after="0"/>
      <w:outlineLvl w:val="0"/>
    </w:pPr>
    <w:rPr>
      <w:rFonts w:ascii="Gill Sans MT" w:hAnsi="Gill Sans MT"/>
      <w:b/>
      <w:bCs/>
      <w:color w:val="FFFFFF" w:themeColor="background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7B0"/>
    <w:pPr>
      <w:ind w:left="720"/>
      <w:contextualSpacing/>
    </w:pPr>
  </w:style>
  <w:style w:type="character" w:customStyle="1" w:styleId="normaltextrun">
    <w:name w:val="normaltextrun"/>
    <w:basedOn w:val="DefaultParagraphFont"/>
    <w:rsid w:val="00C62F63"/>
  </w:style>
  <w:style w:type="character" w:customStyle="1" w:styleId="eop">
    <w:name w:val="eop"/>
    <w:basedOn w:val="DefaultParagraphFont"/>
    <w:rsid w:val="00C62F63"/>
  </w:style>
  <w:style w:type="paragraph" w:styleId="Header">
    <w:name w:val="header"/>
    <w:basedOn w:val="Normal"/>
    <w:link w:val="HeaderChar"/>
    <w:uiPriority w:val="99"/>
    <w:unhideWhenUsed/>
    <w:rsid w:val="0054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187"/>
  </w:style>
  <w:style w:type="paragraph" w:styleId="Footer">
    <w:name w:val="footer"/>
    <w:basedOn w:val="Normal"/>
    <w:link w:val="FooterChar"/>
    <w:uiPriority w:val="99"/>
    <w:unhideWhenUsed/>
    <w:rsid w:val="0054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187"/>
  </w:style>
  <w:style w:type="character" w:customStyle="1" w:styleId="Heading1Char">
    <w:name w:val="Heading 1 Char"/>
    <w:basedOn w:val="DefaultParagraphFont"/>
    <w:link w:val="Heading1"/>
    <w:uiPriority w:val="9"/>
    <w:rsid w:val="00541187"/>
    <w:rPr>
      <w:rFonts w:ascii="Gill Sans MT" w:hAnsi="Gill Sans MT"/>
      <w:b/>
      <w:bCs/>
      <w:color w:val="FFFFFF" w:themeColor="background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Tabor</dc:creator>
  <cp:keywords/>
  <dc:description/>
  <cp:lastModifiedBy>Faye Tabor</cp:lastModifiedBy>
  <cp:revision>3</cp:revision>
  <dcterms:created xsi:type="dcterms:W3CDTF">2020-03-20T17:02:00Z</dcterms:created>
  <dcterms:modified xsi:type="dcterms:W3CDTF">2020-03-20T20:08:00Z</dcterms:modified>
</cp:coreProperties>
</file>